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C33F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R4-2504355</w:t>
      </w:r>
      <w:bookmarkStart w:id="6" w:name="_GoBack"/>
      <w:bookmarkEnd w:id="6"/>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6165F369">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7.24.2.3</w:t>
      </w:r>
    </w:p>
    <w:p w14:paraId="7D1D66AF">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EDA40E1">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RF requirement for CW node</w:t>
      </w:r>
    </w:p>
    <w:p w14:paraId="64C43A1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F953FBF">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bookmarkStart w:id="1" w:name="OLE_LINK10"/>
      <w:bookmarkStart w:id="2" w:name="OLE_LINK14"/>
      <w:bookmarkStart w:id="3" w:name="OLE_LINK13"/>
      <w:bookmarkStart w:id="4" w:name="OLE_LINK20"/>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37B5C86">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3-1</w:t>
            </w:r>
            <w:r>
              <w:rPr>
                <w:rFonts w:hint="default"/>
                <w:sz w:val="24"/>
                <w:szCs w:val="16"/>
                <w:u w:val="single"/>
                <w:lang w:val="en-US"/>
              </w:rPr>
              <w:t xml:space="preserve">: CW </w:t>
            </w:r>
            <w:r>
              <w:rPr>
                <w:rFonts w:hint="default"/>
                <w:sz w:val="24"/>
                <w:szCs w:val="16"/>
                <w:u w:val="single"/>
              </w:rPr>
              <w:t>Output power</w:t>
            </w:r>
            <w:r>
              <w:rPr>
                <w:rFonts w:hint="eastAsia"/>
                <w:sz w:val="24"/>
                <w:szCs w:val="16"/>
                <w:u w:val="single"/>
              </w:rPr>
              <w:t xml:space="preserve"> (for ahoc discussion)</w:t>
            </w:r>
          </w:p>
          <w:p w14:paraId="440B0A33">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28E1335B">
            <w:pPr>
              <w:pStyle w:val="37"/>
              <w:keepNext w:val="0"/>
              <w:keepLines w:val="0"/>
              <w:numPr>
                <w:ilvl w:val="1"/>
                <w:numId w:val="2"/>
              </w:numPr>
              <w:suppressLineNumbers w:val="0"/>
              <w:spacing w:before="0" w:beforeAutospacing="0" w:afterAutospacing="0"/>
              <w:ind w:right="0" w:firstLineChars="0"/>
              <w:rPr>
                <w:rFonts w:hint="default"/>
                <w:szCs w:val="21"/>
              </w:rPr>
            </w:pPr>
            <w:r>
              <w:rPr>
                <w:rFonts w:hint="default"/>
                <w:szCs w:val="21"/>
              </w:rPr>
              <w:t>CW output power [33] dBm.</w:t>
            </w:r>
          </w:p>
          <w:p w14:paraId="4B039CC2">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3-2</w:t>
            </w:r>
            <w:r>
              <w:rPr>
                <w:rFonts w:hint="default"/>
                <w:sz w:val="24"/>
                <w:szCs w:val="16"/>
                <w:u w:val="single"/>
                <w:lang w:val="en-US"/>
              </w:rPr>
              <w:t xml:space="preserve">: </w:t>
            </w:r>
            <w:r>
              <w:rPr>
                <w:rFonts w:hint="default"/>
                <w:sz w:val="24"/>
                <w:szCs w:val="16"/>
                <w:u w:val="single"/>
              </w:rPr>
              <w:t>ON/OFF power</w:t>
            </w:r>
          </w:p>
          <w:p w14:paraId="3B470F40">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1452A72D">
            <w:pPr>
              <w:pStyle w:val="37"/>
              <w:keepNext w:val="0"/>
              <w:keepLines w:val="0"/>
              <w:numPr>
                <w:ilvl w:val="1"/>
                <w:numId w:val="2"/>
              </w:numPr>
              <w:suppressLineNumbers w:val="0"/>
              <w:spacing w:before="0" w:beforeAutospacing="0" w:afterAutospacing="0"/>
              <w:ind w:right="0" w:firstLineChars="0"/>
              <w:rPr>
                <w:rFonts w:hint="default"/>
                <w:szCs w:val="21"/>
              </w:rPr>
            </w:pPr>
            <w:r>
              <w:rPr>
                <w:rFonts w:hint="default"/>
                <w:szCs w:val="21"/>
              </w:rPr>
              <w:t>FFS for</w:t>
            </w:r>
            <w:r>
              <w:rPr>
                <w:rFonts w:hint="eastAsia"/>
                <w:szCs w:val="21"/>
              </w:rPr>
              <w:t xml:space="preserve"> </w:t>
            </w:r>
            <w:r>
              <w:rPr>
                <w:rFonts w:hint="default"/>
                <w:szCs w:val="21"/>
              </w:rPr>
              <w:t>OFF power</w:t>
            </w:r>
          </w:p>
          <w:p w14:paraId="3FACEDD3">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3-3</w:t>
            </w:r>
            <w:r>
              <w:rPr>
                <w:rFonts w:hint="default"/>
                <w:sz w:val="24"/>
                <w:szCs w:val="16"/>
                <w:u w:val="single"/>
                <w:lang w:val="en-US"/>
              </w:rPr>
              <w:t xml:space="preserve">: </w:t>
            </w:r>
            <w:r>
              <w:rPr>
                <w:rFonts w:hint="eastAsia"/>
                <w:sz w:val="24"/>
                <w:szCs w:val="16"/>
                <w:u w:val="single"/>
              </w:rPr>
              <w:t xml:space="preserve">Frequency error </w:t>
            </w:r>
          </w:p>
          <w:p w14:paraId="1D32B2E1">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077D0B2D">
            <w:pPr>
              <w:pStyle w:val="37"/>
              <w:keepNext w:val="0"/>
              <w:keepLines w:val="0"/>
              <w:numPr>
                <w:ilvl w:val="1"/>
                <w:numId w:val="2"/>
              </w:numPr>
              <w:suppressLineNumbers w:val="0"/>
              <w:spacing w:before="0" w:beforeAutospacing="0" w:afterAutospacing="0"/>
              <w:ind w:right="0" w:firstLineChars="0"/>
              <w:rPr>
                <w:rFonts w:hint="default"/>
                <w:szCs w:val="21"/>
              </w:rPr>
            </w:pPr>
            <w:r>
              <w:rPr>
                <w:rFonts w:hint="default"/>
                <w:szCs w:val="21"/>
              </w:rPr>
              <w:t xml:space="preserve">Reuse Micro BS frequency error ±0.1 ppm for A-IoT </w:t>
            </w:r>
            <w:r>
              <w:rPr>
                <w:rFonts w:hint="eastAsia"/>
                <w:szCs w:val="21"/>
              </w:rPr>
              <w:t>CW</w:t>
            </w:r>
            <w:r>
              <w:rPr>
                <w:rFonts w:hint="default"/>
                <w:szCs w:val="21"/>
              </w:rPr>
              <w:t>.</w:t>
            </w:r>
          </w:p>
          <w:p w14:paraId="63226F53">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3-4</w:t>
            </w:r>
            <w:r>
              <w:rPr>
                <w:rFonts w:hint="default"/>
                <w:sz w:val="24"/>
                <w:szCs w:val="16"/>
                <w:u w:val="single"/>
                <w:lang w:val="en-US"/>
              </w:rPr>
              <w:t xml:space="preserve">: </w:t>
            </w:r>
            <w:r>
              <w:rPr>
                <w:rFonts w:hint="eastAsia"/>
                <w:sz w:val="24"/>
                <w:szCs w:val="16"/>
                <w:u w:val="single"/>
              </w:rPr>
              <w:t xml:space="preserve">Phase noise </w:t>
            </w:r>
          </w:p>
          <w:p w14:paraId="0EA74AC8">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39176FC7">
            <w:pPr>
              <w:pStyle w:val="37"/>
              <w:keepNext w:val="0"/>
              <w:keepLines w:val="0"/>
              <w:numPr>
                <w:ilvl w:val="1"/>
                <w:numId w:val="2"/>
              </w:numPr>
              <w:suppressLineNumbers w:val="0"/>
              <w:spacing w:before="0" w:beforeAutospacing="0" w:afterAutospacing="0"/>
              <w:ind w:right="0" w:firstLineChars="0"/>
              <w:rPr>
                <w:rFonts w:hint="default"/>
                <w:color w:val="000000" w:themeColor="text1"/>
                <w:u w:val="single"/>
                <w:lang w:val="en-US" w:eastAsia="zh-CN"/>
                <w14:textFill>
                  <w14:solidFill>
                    <w14:schemeClr w14:val="tx1"/>
                  </w14:solidFill>
                </w14:textFill>
              </w:rPr>
            </w:pPr>
            <w:r>
              <w:rPr>
                <w:rFonts w:hint="eastAsia"/>
                <w:szCs w:val="21"/>
              </w:rPr>
              <w:t xml:space="preserve">Further discuss phase noise requirements </w:t>
            </w:r>
            <w:r>
              <w:rPr>
                <w:rFonts w:hint="default"/>
                <w:szCs w:val="21"/>
              </w:rPr>
              <w:t xml:space="preserve"> </w:t>
            </w:r>
          </w:p>
          <w:p w14:paraId="09862238">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3-5</w:t>
            </w:r>
            <w:r>
              <w:rPr>
                <w:rFonts w:hint="default"/>
                <w:sz w:val="24"/>
                <w:szCs w:val="16"/>
                <w:u w:val="single"/>
                <w:lang w:val="en-US"/>
              </w:rPr>
              <w:t xml:space="preserve">: </w:t>
            </w:r>
            <w:r>
              <w:rPr>
                <w:rFonts w:hint="eastAsia"/>
                <w:sz w:val="24"/>
                <w:szCs w:val="16"/>
                <w:u w:val="single"/>
              </w:rPr>
              <w:t>U</w:t>
            </w:r>
            <w:r>
              <w:rPr>
                <w:rFonts w:hint="default"/>
                <w:sz w:val="24"/>
                <w:szCs w:val="16"/>
                <w:u w:val="single"/>
              </w:rPr>
              <w:t>nwanted emission</w:t>
            </w:r>
            <w:r>
              <w:rPr>
                <w:rFonts w:hint="eastAsia"/>
                <w:sz w:val="24"/>
                <w:szCs w:val="16"/>
                <w:u w:val="single"/>
              </w:rPr>
              <w:t xml:space="preserve"> </w:t>
            </w:r>
          </w:p>
          <w:p w14:paraId="65A76EEB">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0D70956C">
            <w:pPr>
              <w:pStyle w:val="37"/>
              <w:keepNext w:val="0"/>
              <w:keepLines w:val="0"/>
              <w:numPr>
                <w:ilvl w:val="1"/>
                <w:numId w:val="2"/>
              </w:numPr>
              <w:suppressLineNumbers w:val="0"/>
              <w:spacing w:before="0" w:beforeAutospacing="0" w:afterAutospacing="0"/>
              <w:ind w:right="0" w:firstLineChars="0"/>
              <w:rPr>
                <w:rFonts w:hint="default"/>
                <w:sz w:val="22"/>
                <w:szCs w:val="24"/>
              </w:rPr>
            </w:pPr>
            <w:r>
              <w:rPr>
                <w:rFonts w:hint="default"/>
                <w:sz w:val="22"/>
                <w:szCs w:val="24"/>
              </w:rPr>
              <w:t>Specify emission requirements, values FFS</w:t>
            </w:r>
          </w:p>
          <w:p w14:paraId="7923C620">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3-6</w:t>
            </w:r>
            <w:r>
              <w:rPr>
                <w:rFonts w:hint="default"/>
                <w:sz w:val="24"/>
                <w:szCs w:val="16"/>
                <w:u w:val="single"/>
                <w:lang w:val="en-US"/>
              </w:rPr>
              <w:t xml:space="preserve">: </w:t>
            </w:r>
            <w:r>
              <w:rPr>
                <w:rFonts w:hint="eastAsia"/>
                <w:sz w:val="24"/>
                <w:szCs w:val="16"/>
                <w:u w:val="single"/>
              </w:rPr>
              <w:t>S</w:t>
            </w:r>
            <w:r>
              <w:rPr>
                <w:rFonts w:hint="default"/>
                <w:sz w:val="24"/>
                <w:szCs w:val="16"/>
                <w:u w:val="single"/>
              </w:rPr>
              <w:t>purious emissions</w:t>
            </w:r>
            <w:r>
              <w:rPr>
                <w:rFonts w:hint="eastAsia"/>
                <w:sz w:val="24"/>
                <w:szCs w:val="16"/>
                <w:u w:val="single"/>
              </w:rPr>
              <w:t xml:space="preserve"> </w:t>
            </w:r>
          </w:p>
          <w:p w14:paraId="3D77C7E2">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5E5264CC">
            <w:pPr>
              <w:pStyle w:val="37"/>
              <w:keepNext w:val="0"/>
              <w:keepLines w:val="0"/>
              <w:numPr>
                <w:ilvl w:val="1"/>
                <w:numId w:val="2"/>
              </w:numPr>
              <w:suppressLineNumbers w:val="0"/>
              <w:spacing w:before="0" w:beforeAutospacing="0" w:afterAutospacing="0"/>
              <w:ind w:right="0" w:firstLineChars="0"/>
              <w:rPr>
                <w:rFonts w:hint="default" w:eastAsia="宋体"/>
                <w:color w:val="000000" w:themeColor="text1"/>
                <w:u w:val="single"/>
                <w:lang w:val="en-US"/>
                <w14:textFill>
                  <w14:solidFill>
                    <w14:schemeClr w14:val="tx1"/>
                  </w14:solidFill>
                </w14:textFill>
              </w:rPr>
            </w:pPr>
            <w:r>
              <w:rPr>
                <w:rFonts w:hint="default"/>
                <w:sz w:val="22"/>
                <w:szCs w:val="24"/>
              </w:rPr>
              <w:t xml:space="preserve">NR spurious emission requirement can be considered </w:t>
            </w:r>
            <w:r>
              <w:rPr>
                <w:rFonts w:hint="eastAsia"/>
                <w:sz w:val="22"/>
                <w:szCs w:val="24"/>
              </w:rPr>
              <w:t xml:space="preserve">as baseline </w:t>
            </w:r>
            <w:r>
              <w:rPr>
                <w:rFonts w:hint="default"/>
                <w:sz w:val="22"/>
                <w:szCs w:val="24"/>
              </w:rPr>
              <w:t>for R19 AIoT CW node</w:t>
            </w:r>
          </w:p>
          <w:p w14:paraId="4309BCDB">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3-7</w:t>
            </w:r>
            <w:r>
              <w:rPr>
                <w:rFonts w:hint="default"/>
                <w:sz w:val="24"/>
                <w:szCs w:val="16"/>
                <w:u w:val="single"/>
                <w:lang w:val="en-US"/>
              </w:rPr>
              <w:t xml:space="preserve">: </w:t>
            </w:r>
            <w:r>
              <w:rPr>
                <w:rFonts w:hint="eastAsia"/>
                <w:sz w:val="24"/>
                <w:szCs w:val="16"/>
                <w:u w:val="single"/>
              </w:rPr>
              <w:t>I</w:t>
            </w:r>
            <w:r>
              <w:rPr>
                <w:rFonts w:hint="default"/>
                <w:sz w:val="24"/>
                <w:szCs w:val="16"/>
                <w:u w:val="single"/>
              </w:rPr>
              <w:t>ntermodulation</w:t>
            </w:r>
          </w:p>
          <w:p w14:paraId="5448A2A2">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55BD776F">
            <w:pPr>
              <w:pStyle w:val="37"/>
              <w:keepNext w:val="0"/>
              <w:keepLines w:val="0"/>
              <w:numPr>
                <w:ilvl w:val="1"/>
                <w:numId w:val="2"/>
              </w:numPr>
              <w:suppressLineNumbers w:val="0"/>
              <w:spacing w:before="0" w:beforeAutospacing="0" w:afterAutospacing="0"/>
              <w:ind w:right="0" w:firstLineChars="0"/>
              <w:rPr>
                <w:rFonts w:hint="default" w:eastAsia="宋体"/>
                <w:vertAlign w:val="baseline"/>
                <w:lang w:val="en-US" w:eastAsia="zh-CN"/>
              </w:rPr>
            </w:pPr>
            <w:r>
              <w:rPr>
                <w:rFonts w:hint="default"/>
                <w:sz w:val="22"/>
                <w:szCs w:val="24"/>
              </w:rPr>
              <w:t>FFS</w:t>
            </w:r>
          </w:p>
        </w:tc>
      </w:tr>
    </w:tbl>
    <w:p w14:paraId="583F5D84">
      <w:pPr>
        <w:pStyle w:val="58"/>
        <w:tabs>
          <w:tab w:val="left" w:pos="567"/>
          <w:tab w:val="clear" w:pos="1985"/>
        </w:tabs>
        <w:adjustRightInd w:val="0"/>
        <w:ind w:left="510" w:hanging="510"/>
        <w:rPr>
          <w:rFonts w:eastAsia="Times New Roman"/>
        </w:rPr>
      </w:pPr>
      <w:r>
        <w:rPr>
          <w:rFonts w:hint="eastAsia"/>
          <w:lang w:val="en-US" w:eastAsia="zh-CN"/>
        </w:rPr>
        <w:t>Discussion</w:t>
      </w:r>
      <w:r>
        <w:rPr>
          <w:rFonts w:hint="eastAsia" w:eastAsia="Times New Roman"/>
        </w:rPr>
        <w:t xml:space="preserve"> </w:t>
      </w:r>
    </w:p>
    <w:p w14:paraId="5E70744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C57CEB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 xml:space="preserve">In the previous RAN4 meeting and RAN task, there were some discussion on the feasibility study for A-IoT BS especially from CW cancellation similar as SBFD DL sub-band to UL sub-band interference analysis. As we know that A-IoT BS will receive the CW signal from the transmitter side. CW interference could be mainly dominated by phase noise model. In the following figure 2.3-1, we proposed the phase noise model according to FR2 phase model and update it according to its operating frequency according to the Lesson theory. Based on the initial analysis from phase noise model according to the following figure 2.3-1, the CW leakage would be roughly around 50dB (0dB-[-91+10*log10(15*10^3)]) which is much better than 28dBc assumption at UE side. </w:t>
      </w:r>
    </w:p>
    <w:p w14:paraId="4ADD1D6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addition, the spatial isolation for D1T1-B could be considered. </w:t>
      </w:r>
    </w:p>
    <w:p w14:paraId="03B7E98E">
      <w:pPr>
        <w:numPr>
          <w:ilvl w:val="0"/>
          <w:numId w:val="0"/>
        </w:numPr>
        <w:tabs>
          <w:tab w:val="left" w:pos="2127"/>
        </w:tabs>
        <w:spacing w:after="0"/>
        <w:jc w:val="center"/>
      </w:pPr>
      <w:r>
        <w:drawing>
          <wp:inline distT="0" distB="0" distL="114300" distR="114300">
            <wp:extent cx="3577590" cy="2194560"/>
            <wp:effectExtent l="0" t="0" r="3810" b="1524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7"/>
                    <a:stretch>
                      <a:fillRect/>
                    </a:stretch>
                  </pic:blipFill>
                  <pic:spPr>
                    <a:xfrm>
                      <a:off x="0" y="0"/>
                      <a:ext cx="3577590" cy="2194560"/>
                    </a:xfrm>
                    <a:prstGeom prst="rect">
                      <a:avLst/>
                    </a:prstGeom>
                    <a:noFill/>
                    <a:ln>
                      <a:noFill/>
                    </a:ln>
                  </pic:spPr>
                </pic:pic>
              </a:graphicData>
            </a:graphic>
          </wp:inline>
        </w:drawing>
      </w:r>
    </w:p>
    <w:p w14:paraId="16AD8DD7">
      <w:pPr>
        <w:numPr>
          <w:ilvl w:val="0"/>
          <w:numId w:val="0"/>
        </w:numPr>
        <w:tabs>
          <w:tab w:val="left" w:pos="2127"/>
        </w:tabs>
        <w:spacing w:after="0"/>
        <w:jc w:val="center"/>
        <w:rPr>
          <w:rFonts w:hint="eastAsia"/>
          <w:lang w:val="en-US" w:eastAsia="zh-CN"/>
        </w:rPr>
      </w:pPr>
      <w:r>
        <w:rPr>
          <w:rFonts w:hint="eastAsia"/>
          <w:lang w:val="en-US" w:eastAsia="zh-CN"/>
        </w:rPr>
        <w:t>Figure 2.3-1. Phase noise model at 1GHz [</w:t>
      </w:r>
      <w:r>
        <w:rPr>
          <w:rFonts w:hint="default"/>
          <w:lang w:val="en-US" w:eastAsia="zh-CN"/>
        </w:rPr>
        <w:t>7.5kHz</w:t>
      </w:r>
      <w:r>
        <w:rPr>
          <w:rFonts w:hint="eastAsia"/>
          <w:lang w:val="en-US" w:eastAsia="zh-CN"/>
        </w:rPr>
        <w:t xml:space="preserve">: </w:t>
      </w:r>
      <w:r>
        <w:rPr>
          <w:rFonts w:hint="default"/>
          <w:lang w:val="en-US" w:eastAsia="zh-CN"/>
        </w:rPr>
        <w:t>-117dBc/Hz，90kHz</w:t>
      </w:r>
      <w:r>
        <w:rPr>
          <w:rFonts w:hint="eastAsia"/>
          <w:lang w:val="en-US" w:eastAsia="zh-CN"/>
        </w:rPr>
        <w:t xml:space="preserve">: </w:t>
      </w:r>
      <w:r>
        <w:rPr>
          <w:rFonts w:hint="default"/>
          <w:lang w:val="en-US" w:eastAsia="zh-CN"/>
        </w:rPr>
        <w:t>-128dBc/Hz</w:t>
      </w:r>
      <w:r>
        <w:rPr>
          <w:rFonts w:hint="eastAsia"/>
          <w:lang w:val="en-US" w:eastAsia="zh-CN"/>
        </w:rPr>
        <w:t>]</w:t>
      </w:r>
    </w:p>
    <w:p w14:paraId="38030CA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During the last RAN4 meeting, there were some discussion on how to define the spectral emission mask for CW node, e.g.</w:t>
      </w:r>
    </w:p>
    <w:p w14:paraId="34591E2D">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Reusing NB1/NB2 UE spectral emission mask based on UE transmission power as 23/20/16dBm</w:t>
      </w:r>
    </w:p>
    <w:p w14:paraId="234C6019">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line="260" w:lineRule="auto"/>
        <w:ind w:left="0" w:leftChars="0" w:firstLine="0" w:firstLineChars="0"/>
        <w:jc w:val="left"/>
        <w:textAlignment w:val="auto"/>
        <w:rPr>
          <w:rFonts w:hint="default"/>
          <w:lang w:val="en-US" w:eastAsia="zh-CN"/>
        </w:rPr>
      </w:pPr>
      <w:r>
        <w:rPr>
          <w:rFonts w:hint="eastAsia"/>
          <w:lang w:val="en-US" w:eastAsia="zh-CN"/>
        </w:rPr>
        <w:t>Reusing GSM UE spectral emission mask based on UE transmission power as 33dBm</w:t>
      </w:r>
    </w:p>
    <w:p w14:paraId="77B07DDC">
      <w:pPr>
        <w:pStyle w:val="48"/>
        <w:rPr>
          <w:rFonts w:eastAsia="宋体"/>
          <w:lang w:eastAsia="zh-CN"/>
        </w:rPr>
      </w:pPr>
      <w:bookmarkStart w:id="5" w:name="_CRTable6_6_2F_11"/>
      <w:r>
        <w:rPr>
          <w:rFonts w:eastAsia="宋体"/>
          <w:lang w:eastAsia="zh-CN"/>
        </w:rPr>
        <w:t xml:space="preserve">Table </w:t>
      </w:r>
      <w:bookmarkEnd w:id="5"/>
      <w:r>
        <w:t>6.6.2F.1-1</w:t>
      </w:r>
      <w:r>
        <w:rPr>
          <w:rFonts w:eastAsia="宋体"/>
          <w:lang w:eastAsia="zh-CN"/>
        </w:rPr>
        <w:t xml:space="preserve">: category </w:t>
      </w:r>
      <w:r>
        <w:rPr>
          <w:lang w:eastAsia="zh-CN"/>
        </w:rPr>
        <w:t>NB1 and NB2</w:t>
      </w:r>
      <w:r>
        <w:rPr>
          <w:rFonts w:eastAsia="宋体"/>
          <w:lang w:eastAsia="zh-CN"/>
        </w:rPr>
        <w:t xml:space="preserve"> UE spectrum emission mask</w:t>
      </w:r>
    </w:p>
    <w:tbl>
      <w:tblPr>
        <w:tblStyle w:val="26"/>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14:paraId="77B0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77B07DDD">
            <w:pPr>
              <w:pStyle w:val="38"/>
              <w:suppressLineNumbers w:val="0"/>
              <w:spacing w:before="0" w:beforeAutospacing="0" w:afterAutospacing="0"/>
              <w:ind w:left="0" w:right="0"/>
              <w:rPr>
                <w:rFonts w:hint="default" w:cs="Arial"/>
                <w:lang w:eastAsia="ja-JP"/>
              </w:rPr>
            </w:pPr>
            <w:r>
              <w:rPr>
                <w:rFonts w:hint="default" w:cs="Arial"/>
                <w:lang w:eastAsia="ja-JP"/>
              </w:rPr>
              <w:t>Δf</w:t>
            </w:r>
            <w:r>
              <w:rPr>
                <w:rFonts w:hint="default" w:cs="Arial"/>
                <w:vertAlign w:val="subscript"/>
                <w:lang w:eastAsia="ja-JP"/>
              </w:rPr>
              <w:t>OOB</w:t>
            </w:r>
            <w:r>
              <w:rPr>
                <w:rFonts w:hint="eastAsia" w:cs="Arial"/>
                <w:lang w:eastAsia="zh-CN"/>
              </w:rPr>
              <w:t xml:space="preserve"> </w:t>
            </w:r>
            <w:r>
              <w:rPr>
                <w:rFonts w:hint="default" w:cs="Arial"/>
                <w:lang w:eastAsia="ja-JP"/>
              </w:rPr>
              <w:t>(</w:t>
            </w:r>
            <w:r>
              <w:rPr>
                <w:rFonts w:hint="eastAsia" w:cs="Arial"/>
                <w:lang w:eastAsia="zh-CN"/>
              </w:rPr>
              <w:t>k</w:t>
            </w:r>
            <w:r>
              <w:rPr>
                <w:rFonts w:hint="default" w:cs="Arial"/>
                <w:lang w:eastAsia="ja-JP"/>
              </w:rPr>
              <w:t>Hz)</w:t>
            </w:r>
          </w:p>
        </w:tc>
        <w:tc>
          <w:tcPr>
            <w:tcW w:w="1182" w:type="dxa"/>
          </w:tcPr>
          <w:p w14:paraId="77B07DDE">
            <w:pPr>
              <w:pStyle w:val="38"/>
              <w:suppressLineNumbers w:val="0"/>
              <w:spacing w:before="0" w:beforeAutospacing="0" w:afterAutospacing="0"/>
              <w:ind w:left="0" w:right="0"/>
              <w:rPr>
                <w:rFonts w:hint="default" w:cs="Arial"/>
                <w:lang w:eastAsia="zh-CN"/>
              </w:rPr>
            </w:pPr>
            <w:r>
              <w:rPr>
                <w:rFonts w:hint="eastAsia" w:cs="Arial"/>
                <w:lang w:eastAsia="zh-CN"/>
              </w:rPr>
              <w:t>Emission limit (dBm)</w:t>
            </w:r>
          </w:p>
        </w:tc>
        <w:tc>
          <w:tcPr>
            <w:tcW w:w="1417" w:type="dxa"/>
          </w:tcPr>
          <w:p w14:paraId="77B07DDF">
            <w:pPr>
              <w:pStyle w:val="38"/>
              <w:suppressLineNumbers w:val="0"/>
              <w:spacing w:before="0" w:beforeAutospacing="0" w:afterAutospacing="0"/>
              <w:ind w:left="0" w:right="0"/>
              <w:rPr>
                <w:rFonts w:hint="default" w:cs="Arial"/>
                <w:lang w:eastAsia="ja-JP"/>
              </w:rPr>
            </w:pPr>
            <w:r>
              <w:rPr>
                <w:rFonts w:hint="default" w:cs="Arial"/>
                <w:lang w:eastAsia="ja-JP"/>
              </w:rPr>
              <w:t>Measurement bandwidth</w:t>
            </w:r>
          </w:p>
        </w:tc>
      </w:tr>
      <w:tr w14:paraId="77B0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77B07DE1">
            <w:pPr>
              <w:pStyle w:val="39"/>
              <w:suppressLineNumbers w:val="0"/>
              <w:spacing w:before="0" w:beforeAutospacing="0" w:afterAutospacing="0"/>
              <w:ind w:left="0" w:right="0"/>
              <w:rPr>
                <w:rFonts w:hint="default" w:cs="Arial"/>
                <w:b/>
                <w:lang w:eastAsia="zh-CN"/>
              </w:rPr>
            </w:pPr>
            <w:r>
              <w:rPr>
                <w:rFonts w:hint="default" w:cs="Arial"/>
                <w:lang w:eastAsia="ja-JP"/>
              </w:rPr>
              <w:sym w:font="Symbol" w:char="F0B1"/>
            </w:r>
            <w:r>
              <w:rPr>
                <w:rFonts w:hint="default" w:cs="Arial"/>
                <w:lang w:eastAsia="ja-JP"/>
              </w:rPr>
              <w:t xml:space="preserve"> 0</w:t>
            </w:r>
          </w:p>
        </w:tc>
        <w:tc>
          <w:tcPr>
            <w:tcW w:w="1182" w:type="dxa"/>
          </w:tcPr>
          <w:p w14:paraId="77B07DE2">
            <w:pPr>
              <w:pStyle w:val="39"/>
              <w:suppressLineNumbers w:val="0"/>
              <w:spacing w:before="0" w:beforeAutospacing="0" w:afterAutospacing="0"/>
              <w:ind w:left="0" w:right="0"/>
              <w:rPr>
                <w:rFonts w:hint="default" w:cs="Arial"/>
                <w:lang w:eastAsia="zh-CN"/>
              </w:rPr>
            </w:pPr>
            <w:r>
              <w:rPr>
                <w:rFonts w:hint="eastAsia" w:cs="Arial"/>
                <w:lang w:eastAsia="zh-CN"/>
              </w:rPr>
              <w:t>26</w:t>
            </w:r>
          </w:p>
        </w:tc>
        <w:tc>
          <w:tcPr>
            <w:tcW w:w="1417" w:type="dxa"/>
          </w:tcPr>
          <w:p w14:paraId="77B07DE3">
            <w:pPr>
              <w:pStyle w:val="39"/>
              <w:suppressLineNumbers w:val="0"/>
              <w:spacing w:before="0" w:beforeAutospacing="0" w:afterAutospacing="0"/>
              <w:ind w:left="0" w:right="0"/>
              <w:rPr>
                <w:rFonts w:hint="default" w:cs="Arial"/>
                <w:b/>
                <w:lang w:eastAsia="ja-JP"/>
              </w:rPr>
            </w:pPr>
            <w:r>
              <w:rPr>
                <w:rFonts w:hint="default" w:cs="Arial"/>
                <w:lang w:eastAsia="ja-JP"/>
              </w:rPr>
              <w:t xml:space="preserve">30 kHz </w:t>
            </w:r>
          </w:p>
        </w:tc>
      </w:tr>
      <w:tr w14:paraId="77B07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77B07DE5">
            <w:pPr>
              <w:pStyle w:val="39"/>
              <w:suppressLineNumbers w:val="0"/>
              <w:spacing w:before="0" w:beforeAutospacing="0" w:afterAutospacing="0"/>
              <w:ind w:left="0" w:right="0"/>
              <w:rPr>
                <w:rFonts w:hint="default" w:cs="Arial"/>
                <w:lang w:eastAsia="zh-CN"/>
              </w:rPr>
            </w:pPr>
            <w:r>
              <w:rPr>
                <w:rFonts w:hint="default" w:cs="Arial"/>
                <w:lang w:eastAsia="ja-JP"/>
              </w:rPr>
              <w:sym w:font="Symbol" w:char="F0B1"/>
            </w:r>
            <w:r>
              <w:rPr>
                <w:rFonts w:hint="default" w:cs="Arial"/>
                <w:lang w:eastAsia="ja-JP"/>
              </w:rPr>
              <w:t xml:space="preserve"> 1</w:t>
            </w:r>
            <w:r>
              <w:rPr>
                <w:rFonts w:hint="eastAsia" w:cs="Arial"/>
                <w:lang w:eastAsia="zh-CN"/>
              </w:rPr>
              <w:t>00</w:t>
            </w:r>
          </w:p>
        </w:tc>
        <w:tc>
          <w:tcPr>
            <w:tcW w:w="1182" w:type="dxa"/>
          </w:tcPr>
          <w:p w14:paraId="77B07DE6">
            <w:pPr>
              <w:pStyle w:val="39"/>
              <w:suppressLineNumbers w:val="0"/>
              <w:spacing w:before="0" w:beforeAutospacing="0" w:afterAutospacing="0"/>
              <w:ind w:left="0" w:right="0"/>
              <w:rPr>
                <w:rFonts w:hint="default" w:cs="Arial"/>
                <w:lang w:eastAsia="zh-CN"/>
              </w:rPr>
            </w:pPr>
            <w:r>
              <w:rPr>
                <w:rFonts w:hint="eastAsia" w:cs="Arial"/>
                <w:lang w:eastAsia="zh-CN"/>
              </w:rPr>
              <w:t>-5</w:t>
            </w:r>
          </w:p>
        </w:tc>
        <w:tc>
          <w:tcPr>
            <w:tcW w:w="1417" w:type="dxa"/>
          </w:tcPr>
          <w:p w14:paraId="77B07DE7">
            <w:pPr>
              <w:pStyle w:val="39"/>
              <w:suppressLineNumbers w:val="0"/>
              <w:spacing w:before="0" w:beforeAutospacing="0" w:afterAutospacing="0"/>
              <w:ind w:left="0" w:right="0"/>
              <w:rPr>
                <w:rFonts w:hint="default" w:cs="Arial"/>
                <w:lang w:eastAsia="ja-JP"/>
              </w:rPr>
            </w:pPr>
            <w:r>
              <w:rPr>
                <w:rFonts w:hint="default" w:cs="Arial"/>
                <w:lang w:eastAsia="ja-JP"/>
              </w:rPr>
              <w:t>30 kHz</w:t>
            </w:r>
          </w:p>
        </w:tc>
      </w:tr>
      <w:tr w14:paraId="77B0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77B07DE9">
            <w:pPr>
              <w:pStyle w:val="39"/>
              <w:suppressLineNumbers w:val="0"/>
              <w:spacing w:before="0" w:beforeAutospacing="0" w:afterAutospacing="0"/>
              <w:ind w:left="0" w:right="0"/>
              <w:rPr>
                <w:rFonts w:hint="default" w:cs="Arial"/>
                <w:lang w:eastAsia="zh-CN"/>
              </w:rPr>
            </w:pPr>
            <w:r>
              <w:rPr>
                <w:rFonts w:hint="default" w:cs="Arial"/>
                <w:lang w:eastAsia="ja-JP"/>
              </w:rPr>
              <w:sym w:font="Symbol" w:char="F0B1"/>
            </w:r>
            <w:r>
              <w:rPr>
                <w:rFonts w:hint="default" w:cs="Arial"/>
                <w:lang w:eastAsia="ja-JP"/>
              </w:rPr>
              <w:t xml:space="preserve"> 1</w:t>
            </w:r>
            <w:r>
              <w:rPr>
                <w:rFonts w:hint="eastAsia" w:cs="Arial"/>
                <w:lang w:eastAsia="zh-CN"/>
              </w:rPr>
              <w:t>50</w:t>
            </w:r>
          </w:p>
        </w:tc>
        <w:tc>
          <w:tcPr>
            <w:tcW w:w="1182" w:type="dxa"/>
          </w:tcPr>
          <w:p w14:paraId="77B07DEA">
            <w:pPr>
              <w:pStyle w:val="39"/>
              <w:suppressLineNumbers w:val="0"/>
              <w:spacing w:before="0" w:beforeAutospacing="0" w:afterAutospacing="0"/>
              <w:ind w:left="0" w:right="0"/>
              <w:rPr>
                <w:rFonts w:hint="default" w:cs="Arial"/>
                <w:lang w:eastAsia="zh-CN"/>
              </w:rPr>
            </w:pPr>
            <w:r>
              <w:rPr>
                <w:rFonts w:hint="eastAsia" w:cs="Arial"/>
                <w:lang w:eastAsia="zh-CN"/>
              </w:rPr>
              <w:t>-8</w:t>
            </w:r>
          </w:p>
        </w:tc>
        <w:tc>
          <w:tcPr>
            <w:tcW w:w="1417" w:type="dxa"/>
          </w:tcPr>
          <w:p w14:paraId="77B07DEB">
            <w:pPr>
              <w:pStyle w:val="39"/>
              <w:suppressLineNumbers w:val="0"/>
              <w:spacing w:before="0" w:beforeAutospacing="0" w:afterAutospacing="0"/>
              <w:ind w:left="0" w:right="0"/>
              <w:rPr>
                <w:rFonts w:hint="default" w:cs="Arial"/>
                <w:lang w:eastAsia="ja-JP"/>
              </w:rPr>
            </w:pPr>
            <w:r>
              <w:rPr>
                <w:rFonts w:hint="default" w:cs="Arial"/>
                <w:lang w:eastAsia="ja-JP"/>
              </w:rPr>
              <w:t>30 kHz</w:t>
            </w:r>
          </w:p>
        </w:tc>
      </w:tr>
      <w:tr w14:paraId="77B0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77B07DED">
            <w:pPr>
              <w:pStyle w:val="39"/>
              <w:suppressLineNumbers w:val="0"/>
              <w:spacing w:before="0" w:beforeAutospacing="0" w:afterAutospacing="0"/>
              <w:ind w:left="0" w:right="0"/>
              <w:rPr>
                <w:rFonts w:hint="default" w:cs="Arial"/>
                <w:lang w:eastAsia="zh-CN"/>
              </w:rPr>
            </w:pPr>
            <w:r>
              <w:rPr>
                <w:rFonts w:hint="default" w:cs="Arial"/>
                <w:lang w:eastAsia="ja-JP"/>
              </w:rPr>
              <w:sym w:font="Symbol" w:char="F0B1"/>
            </w:r>
            <w:r>
              <w:rPr>
                <w:rFonts w:hint="default" w:cs="Arial"/>
                <w:lang w:eastAsia="ja-JP"/>
              </w:rPr>
              <w:t xml:space="preserve"> </w:t>
            </w:r>
            <w:r>
              <w:rPr>
                <w:rFonts w:hint="eastAsia" w:cs="Arial"/>
                <w:lang w:eastAsia="zh-CN"/>
              </w:rPr>
              <w:t>300</w:t>
            </w:r>
          </w:p>
        </w:tc>
        <w:tc>
          <w:tcPr>
            <w:tcW w:w="1182" w:type="dxa"/>
          </w:tcPr>
          <w:p w14:paraId="77B07DEE">
            <w:pPr>
              <w:pStyle w:val="39"/>
              <w:suppressLineNumbers w:val="0"/>
              <w:spacing w:before="0" w:beforeAutospacing="0" w:afterAutospacing="0"/>
              <w:ind w:left="0" w:right="0"/>
              <w:rPr>
                <w:rFonts w:hint="default" w:cs="Arial"/>
                <w:lang w:eastAsia="zh-CN"/>
              </w:rPr>
            </w:pPr>
            <w:r>
              <w:rPr>
                <w:rFonts w:hint="eastAsia" w:cs="Arial"/>
                <w:lang w:eastAsia="zh-CN"/>
              </w:rPr>
              <w:t>-29</w:t>
            </w:r>
          </w:p>
        </w:tc>
        <w:tc>
          <w:tcPr>
            <w:tcW w:w="1417" w:type="dxa"/>
          </w:tcPr>
          <w:p w14:paraId="77B07DEF">
            <w:pPr>
              <w:pStyle w:val="39"/>
              <w:suppressLineNumbers w:val="0"/>
              <w:spacing w:before="0" w:beforeAutospacing="0" w:afterAutospacing="0"/>
              <w:ind w:left="0" w:right="0"/>
              <w:rPr>
                <w:rFonts w:hint="default" w:cs="Arial"/>
                <w:lang w:eastAsia="ja-JP"/>
              </w:rPr>
            </w:pPr>
            <w:r>
              <w:rPr>
                <w:rFonts w:hint="default" w:cs="Arial"/>
                <w:lang w:eastAsia="ja-JP"/>
              </w:rPr>
              <w:t>30 kHz</w:t>
            </w:r>
          </w:p>
        </w:tc>
      </w:tr>
      <w:tr w14:paraId="77B0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77B07DF1">
            <w:pPr>
              <w:pStyle w:val="39"/>
              <w:suppressLineNumbers w:val="0"/>
              <w:spacing w:before="0" w:beforeAutospacing="0" w:afterAutospacing="0"/>
              <w:ind w:left="0" w:right="0"/>
              <w:rPr>
                <w:rFonts w:hint="default" w:cs="Arial"/>
                <w:lang w:eastAsia="zh-CN"/>
              </w:rPr>
            </w:pPr>
            <w:r>
              <w:rPr>
                <w:rFonts w:hint="default" w:cs="Arial"/>
                <w:lang w:eastAsia="ja-JP"/>
              </w:rPr>
              <w:sym w:font="Symbol" w:char="F0B1"/>
            </w:r>
            <w:r>
              <w:rPr>
                <w:rFonts w:hint="default" w:cs="Arial"/>
                <w:lang w:eastAsia="ja-JP"/>
              </w:rPr>
              <w:t xml:space="preserve"> </w:t>
            </w:r>
            <w:r>
              <w:rPr>
                <w:rFonts w:hint="eastAsia" w:cs="Arial"/>
                <w:lang w:eastAsia="zh-CN"/>
              </w:rPr>
              <w:t>500-1700</w:t>
            </w:r>
          </w:p>
        </w:tc>
        <w:tc>
          <w:tcPr>
            <w:tcW w:w="1182" w:type="dxa"/>
          </w:tcPr>
          <w:p w14:paraId="77B07DF2">
            <w:pPr>
              <w:pStyle w:val="39"/>
              <w:suppressLineNumbers w:val="0"/>
              <w:spacing w:before="0" w:beforeAutospacing="0" w:afterAutospacing="0"/>
              <w:ind w:left="0" w:right="0"/>
              <w:rPr>
                <w:rFonts w:hint="default" w:cs="Arial"/>
                <w:lang w:eastAsia="zh-CN"/>
              </w:rPr>
            </w:pPr>
            <w:r>
              <w:rPr>
                <w:rFonts w:hint="eastAsia" w:cs="Arial"/>
                <w:lang w:eastAsia="zh-CN"/>
              </w:rPr>
              <w:t>-35</w:t>
            </w:r>
          </w:p>
        </w:tc>
        <w:tc>
          <w:tcPr>
            <w:tcW w:w="1417" w:type="dxa"/>
          </w:tcPr>
          <w:p w14:paraId="77B07DF3">
            <w:pPr>
              <w:pStyle w:val="39"/>
              <w:suppressLineNumbers w:val="0"/>
              <w:spacing w:before="0" w:beforeAutospacing="0" w:afterAutospacing="0"/>
              <w:ind w:left="0" w:right="0"/>
              <w:rPr>
                <w:rFonts w:hint="default" w:cs="Arial"/>
                <w:lang w:eastAsia="ja-JP"/>
              </w:rPr>
            </w:pPr>
            <w:r>
              <w:rPr>
                <w:rFonts w:hint="default" w:cs="Arial"/>
                <w:lang w:eastAsia="ja-JP"/>
              </w:rPr>
              <w:t>30 kHz</w:t>
            </w:r>
          </w:p>
        </w:tc>
      </w:tr>
    </w:tbl>
    <w:p w14:paraId="1E0D605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p>
    <w:p w14:paraId="4F497D9F">
      <w:pPr>
        <w:keepNext/>
        <w:keepLines/>
        <w:spacing w:before="60"/>
        <w:jc w:val="center"/>
        <w:rPr>
          <w:rFonts w:ascii="Arial" w:hAnsi="Arial"/>
          <w:b/>
        </w:rPr>
      </w:pPr>
      <w:r>
        <w:rPr>
          <w:rFonts w:ascii="Arial" w:hAnsi="Arial"/>
          <w:b/>
        </w:rPr>
        <w:t xml:space="preserve">Table </w:t>
      </w:r>
      <w:r>
        <w:rPr>
          <w:rFonts w:ascii="Arial" w:hAnsi="Arial" w:eastAsia="Times New Roman"/>
          <w:b/>
          <w:lang w:eastAsia="en-GB"/>
        </w:rPr>
        <w:t>2.2-2</w:t>
      </w:r>
      <w:r>
        <w:rPr>
          <w:rFonts w:ascii="Arial" w:hAnsi="Arial"/>
          <w:b/>
        </w:rPr>
        <w:t>: CW node spectrum emission mask</w:t>
      </w:r>
    </w:p>
    <w:tbl>
      <w:tblPr>
        <w:tblStyle w:val="26"/>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14:paraId="746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878A3FD">
            <w:pPr>
              <w:keepNext/>
              <w:keepLines/>
              <w:suppressLineNumbers w:val="0"/>
              <w:spacing w:before="0" w:beforeAutospacing="0" w:after="0" w:afterAutospacing="0"/>
              <w:ind w:left="0" w:right="0"/>
              <w:jc w:val="center"/>
              <w:rPr>
                <w:rFonts w:hint="default" w:ascii="Arial" w:hAnsi="Arial" w:eastAsia="Times New Roman" w:cs="Arial"/>
                <w:b/>
                <w:sz w:val="18"/>
                <w:lang w:eastAsia="ja-JP"/>
              </w:rPr>
            </w:pPr>
            <w:r>
              <w:rPr>
                <w:rFonts w:hint="default" w:ascii="Arial" w:hAnsi="Arial" w:eastAsia="Times New Roman" w:cs="Arial"/>
                <w:b/>
                <w:sz w:val="18"/>
                <w:lang w:eastAsia="ja-JP"/>
              </w:rPr>
              <w:t>Δf</w:t>
            </w:r>
            <w:r>
              <w:rPr>
                <w:rFonts w:hint="eastAsia" w:ascii="Arial" w:hAnsi="Arial" w:eastAsia="Times New Roman" w:cs="Arial"/>
                <w:b/>
                <w:sz w:val="18"/>
              </w:rPr>
              <w:t xml:space="preserve"> </w:t>
            </w:r>
            <w:r>
              <w:rPr>
                <w:rFonts w:hint="default" w:ascii="Arial" w:hAnsi="Arial" w:eastAsia="Times New Roman" w:cs="Arial"/>
                <w:b/>
                <w:sz w:val="18"/>
                <w:lang w:eastAsia="ja-JP"/>
              </w:rPr>
              <w:t>(</w:t>
            </w:r>
            <w:r>
              <w:rPr>
                <w:rFonts w:hint="eastAsia" w:ascii="Arial" w:hAnsi="Arial" w:eastAsia="Times New Roman" w:cs="Arial"/>
                <w:b/>
                <w:sz w:val="18"/>
              </w:rPr>
              <w:t>k</w:t>
            </w:r>
            <w:r>
              <w:rPr>
                <w:rFonts w:hint="default" w:ascii="Arial" w:hAnsi="Arial" w:eastAsia="Times New Roman" w:cs="Arial"/>
                <w:b/>
                <w:sz w:val="18"/>
                <w:lang w:eastAsia="ja-JP"/>
              </w:rPr>
              <w:t>Hz)</w:t>
            </w:r>
          </w:p>
        </w:tc>
        <w:tc>
          <w:tcPr>
            <w:tcW w:w="1182" w:type="dxa"/>
          </w:tcPr>
          <w:p w14:paraId="048D2949">
            <w:pPr>
              <w:keepNext/>
              <w:keepLines/>
              <w:suppressLineNumbers w:val="0"/>
              <w:spacing w:before="0" w:beforeAutospacing="0" w:after="0" w:afterAutospacing="0"/>
              <w:ind w:left="0" w:right="0"/>
              <w:jc w:val="center"/>
              <w:rPr>
                <w:rFonts w:hint="default" w:ascii="Arial" w:hAnsi="Arial" w:eastAsia="Times New Roman" w:cs="Arial"/>
                <w:b/>
                <w:sz w:val="18"/>
              </w:rPr>
            </w:pPr>
            <w:r>
              <w:rPr>
                <w:rFonts w:hint="eastAsia" w:ascii="Arial" w:hAnsi="Arial" w:eastAsia="Times New Roman" w:cs="Arial"/>
                <w:b/>
                <w:sz w:val="18"/>
              </w:rPr>
              <w:t>Emission limit (dBm)</w:t>
            </w:r>
          </w:p>
        </w:tc>
        <w:tc>
          <w:tcPr>
            <w:tcW w:w="1417" w:type="dxa"/>
          </w:tcPr>
          <w:p w14:paraId="52B16FDA">
            <w:pPr>
              <w:keepNext/>
              <w:keepLines/>
              <w:suppressLineNumbers w:val="0"/>
              <w:spacing w:before="0" w:beforeAutospacing="0" w:after="0" w:afterAutospacing="0"/>
              <w:ind w:left="0" w:right="0"/>
              <w:jc w:val="center"/>
              <w:rPr>
                <w:rFonts w:hint="default" w:ascii="Arial" w:hAnsi="Arial" w:eastAsia="Times New Roman" w:cs="Arial"/>
                <w:b/>
                <w:sz w:val="18"/>
                <w:lang w:eastAsia="ja-JP"/>
              </w:rPr>
            </w:pPr>
            <w:r>
              <w:rPr>
                <w:rFonts w:hint="default" w:ascii="Arial" w:hAnsi="Arial" w:eastAsia="Times New Roman" w:cs="Arial"/>
                <w:b/>
                <w:sz w:val="18"/>
                <w:lang w:eastAsia="ja-JP"/>
              </w:rPr>
              <w:t>Measurement bandwidth</w:t>
            </w:r>
          </w:p>
        </w:tc>
      </w:tr>
      <w:tr w14:paraId="36A9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4EA6F29">
            <w:pPr>
              <w:keepNext/>
              <w:keepLines/>
              <w:suppressLineNumbers w:val="0"/>
              <w:spacing w:before="0" w:beforeAutospacing="0" w:after="0" w:afterAutospacing="0"/>
              <w:ind w:left="0" w:right="0"/>
              <w:jc w:val="center"/>
              <w:rPr>
                <w:rFonts w:hint="default" w:ascii="Arial" w:hAnsi="Arial"/>
                <w:b/>
                <w:sz w:val="18"/>
              </w:rPr>
            </w:pPr>
            <w:r>
              <w:rPr>
                <w:rFonts w:hint="default" w:ascii="Arial" w:hAnsi="Arial"/>
                <w:sz w:val="18"/>
                <w:lang w:eastAsia="zh-CN"/>
              </w:rPr>
              <w:sym w:font="Symbol" w:char="F0B1"/>
            </w:r>
            <w:r>
              <w:rPr>
                <w:rFonts w:hint="default" w:ascii="Arial" w:hAnsi="Arial"/>
                <w:sz w:val="18"/>
                <w:lang w:eastAsia="zh-CN"/>
              </w:rPr>
              <w:t xml:space="preserve"> 0-90</w:t>
            </w:r>
          </w:p>
        </w:tc>
        <w:tc>
          <w:tcPr>
            <w:tcW w:w="1182" w:type="dxa"/>
          </w:tcPr>
          <w:p w14:paraId="09B35E30">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default" w:ascii="Arial" w:hAnsi="Arial" w:eastAsia="Times New Roman" w:cs="Arial"/>
                <w:sz w:val="18"/>
              </w:rPr>
              <w:t>N/A</w:t>
            </w:r>
          </w:p>
        </w:tc>
        <w:tc>
          <w:tcPr>
            <w:tcW w:w="1417" w:type="dxa"/>
          </w:tcPr>
          <w:p w14:paraId="3F6DF577">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p>
        </w:tc>
      </w:tr>
      <w:tr w14:paraId="7B7C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98FAC6F">
            <w:pPr>
              <w:keepNext/>
              <w:keepLines/>
              <w:suppressLineNumbers w:val="0"/>
              <w:spacing w:before="0" w:beforeAutospacing="0" w:after="0" w:afterAutospacing="0"/>
              <w:ind w:left="0" w:right="0"/>
              <w:jc w:val="center"/>
              <w:rPr>
                <w:rFonts w:hint="default" w:ascii="Arial" w:hAnsi="Arial"/>
                <w:sz w:val="18"/>
              </w:rPr>
            </w:pPr>
            <w:r>
              <w:rPr>
                <w:rFonts w:hint="default" w:ascii="Arial" w:hAnsi="Arial"/>
                <w:sz w:val="18"/>
                <w:lang w:eastAsia="zh-CN"/>
              </w:rPr>
              <w:sym w:font="Symbol" w:char="F0B1"/>
            </w:r>
            <w:r>
              <w:rPr>
                <w:rFonts w:hint="default" w:ascii="Arial" w:hAnsi="Arial"/>
                <w:sz w:val="18"/>
                <w:lang w:eastAsia="zh-CN"/>
              </w:rPr>
              <w:t xml:space="preserve"> 90-270</w:t>
            </w:r>
          </w:p>
        </w:tc>
        <w:tc>
          <w:tcPr>
            <w:tcW w:w="1182" w:type="dxa"/>
          </w:tcPr>
          <w:p w14:paraId="0BD29811">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eastAsia" w:ascii="Arial" w:hAnsi="Arial" w:eastAsia="Times New Roman" w:cs="Arial"/>
                <w:sz w:val="18"/>
              </w:rPr>
              <w:t>-</w:t>
            </w:r>
            <w:r>
              <w:rPr>
                <w:rFonts w:hint="default" w:ascii="Arial" w:hAnsi="Arial" w:eastAsia="Times New Roman" w:cs="Arial"/>
                <w:sz w:val="18"/>
              </w:rPr>
              <w:t>15</w:t>
            </w:r>
          </w:p>
        </w:tc>
        <w:tc>
          <w:tcPr>
            <w:tcW w:w="1417" w:type="dxa"/>
          </w:tcPr>
          <w:p w14:paraId="16BF16CD">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r>
              <w:rPr>
                <w:rFonts w:hint="default" w:ascii="Arial" w:hAnsi="Arial" w:eastAsia="Times New Roman" w:cs="Arial"/>
                <w:sz w:val="18"/>
                <w:lang w:eastAsia="ja-JP"/>
              </w:rPr>
              <w:t>30 kHz</w:t>
            </w:r>
          </w:p>
        </w:tc>
      </w:tr>
      <w:tr w14:paraId="06C2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57633F0F">
            <w:pPr>
              <w:keepNext/>
              <w:keepLines/>
              <w:suppressLineNumbers w:val="0"/>
              <w:spacing w:before="0" w:beforeAutospacing="0" w:after="0" w:afterAutospacing="0"/>
              <w:ind w:left="0" w:right="0"/>
              <w:jc w:val="center"/>
              <w:rPr>
                <w:rFonts w:hint="default" w:ascii="Arial" w:hAnsi="Arial"/>
                <w:sz w:val="18"/>
              </w:rPr>
            </w:pPr>
            <w:r>
              <w:rPr>
                <w:rFonts w:hint="default" w:ascii="Arial" w:hAnsi="Arial"/>
                <w:sz w:val="18"/>
                <w:lang w:eastAsia="zh-CN"/>
              </w:rPr>
              <w:sym w:font="Symbol" w:char="F0B1"/>
            </w:r>
            <w:r>
              <w:rPr>
                <w:rFonts w:hint="default" w:ascii="Arial" w:hAnsi="Arial"/>
                <w:sz w:val="18"/>
                <w:lang w:eastAsia="zh-CN"/>
              </w:rPr>
              <w:t xml:space="preserve"> 270-450</w:t>
            </w:r>
          </w:p>
        </w:tc>
        <w:tc>
          <w:tcPr>
            <w:tcW w:w="1182" w:type="dxa"/>
          </w:tcPr>
          <w:p w14:paraId="5A9EB5ED">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eastAsia" w:ascii="Arial" w:hAnsi="Arial" w:eastAsia="Times New Roman" w:cs="Arial"/>
                <w:sz w:val="18"/>
              </w:rPr>
              <w:t>-</w:t>
            </w:r>
            <w:r>
              <w:rPr>
                <w:rFonts w:hint="default" w:ascii="Arial" w:hAnsi="Arial" w:eastAsia="Times New Roman" w:cs="Arial"/>
                <w:sz w:val="18"/>
              </w:rPr>
              <w:t>20</w:t>
            </w:r>
          </w:p>
        </w:tc>
        <w:tc>
          <w:tcPr>
            <w:tcW w:w="1417" w:type="dxa"/>
          </w:tcPr>
          <w:p w14:paraId="45CA13E8">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r>
              <w:rPr>
                <w:rFonts w:hint="default" w:ascii="Arial" w:hAnsi="Arial" w:eastAsia="Times New Roman" w:cs="Arial"/>
                <w:sz w:val="18"/>
                <w:lang w:eastAsia="ja-JP"/>
              </w:rPr>
              <w:t>30 kHz</w:t>
            </w:r>
          </w:p>
        </w:tc>
      </w:tr>
      <w:tr w14:paraId="0BE7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C9BEB12">
            <w:pPr>
              <w:keepNext/>
              <w:keepLines/>
              <w:suppressLineNumbers w:val="0"/>
              <w:spacing w:before="0" w:beforeAutospacing="0" w:after="0" w:afterAutospacing="0"/>
              <w:ind w:left="0" w:right="0"/>
              <w:jc w:val="center"/>
              <w:rPr>
                <w:rFonts w:hint="default" w:ascii="Arial" w:hAnsi="Arial"/>
                <w:sz w:val="18"/>
                <w:lang w:eastAsia="zh-CN"/>
              </w:rPr>
            </w:pPr>
            <w:r>
              <w:rPr>
                <w:rFonts w:hint="default" w:ascii="Arial" w:hAnsi="Arial"/>
                <w:sz w:val="18"/>
                <w:lang w:eastAsia="zh-CN"/>
              </w:rPr>
              <w:sym w:font="Symbol" w:char="F0B1"/>
            </w:r>
            <w:r>
              <w:rPr>
                <w:rFonts w:hint="default" w:ascii="Arial" w:hAnsi="Arial"/>
                <w:sz w:val="18"/>
                <w:lang w:eastAsia="zh-CN"/>
              </w:rPr>
              <w:t xml:space="preserve"> 450-</w:t>
            </w:r>
            <w:r>
              <w:rPr>
                <w:rFonts w:hint="default" w:cs="v5.0.0"/>
              </w:rPr>
              <w:t xml:space="preserve"> </w:t>
            </w:r>
            <w:r>
              <w:rPr>
                <w:rFonts w:hint="default" w:cs="v5.0.0"/>
              </w:rPr>
              <w:sym w:font="Symbol" w:char="F044"/>
            </w:r>
            <w:r>
              <w:rPr>
                <w:rFonts w:hint="default" w:cs="v5.0.0"/>
              </w:rPr>
              <w:t>f</w:t>
            </w:r>
            <w:r>
              <w:rPr>
                <w:rFonts w:hint="default" w:cs="v5.0.0"/>
                <w:vertAlign w:val="subscript"/>
              </w:rPr>
              <w:t>max</w:t>
            </w:r>
          </w:p>
        </w:tc>
        <w:tc>
          <w:tcPr>
            <w:tcW w:w="1182" w:type="dxa"/>
          </w:tcPr>
          <w:p w14:paraId="22C9B58B">
            <w:pPr>
              <w:keepNext/>
              <w:keepLines/>
              <w:suppressLineNumbers w:val="0"/>
              <w:spacing w:before="0" w:beforeAutospacing="0" w:after="0" w:afterAutospacing="0"/>
              <w:ind w:left="0" w:right="0"/>
              <w:jc w:val="center"/>
              <w:rPr>
                <w:rFonts w:hint="default" w:ascii="Arial" w:hAnsi="Arial"/>
                <w:sz w:val="18"/>
                <w:lang w:eastAsia="zh-CN"/>
              </w:rPr>
            </w:pPr>
            <w:r>
              <w:rPr>
                <w:rFonts w:hint="eastAsia" w:ascii="Arial" w:hAnsi="Arial"/>
                <w:sz w:val="18"/>
                <w:lang w:eastAsia="zh-CN"/>
              </w:rPr>
              <w:t>-</w:t>
            </w:r>
            <w:r>
              <w:rPr>
                <w:rFonts w:hint="default" w:ascii="Arial" w:hAnsi="Arial"/>
                <w:sz w:val="18"/>
                <w:lang w:eastAsia="zh-CN"/>
              </w:rPr>
              <w:t>27</w:t>
            </w:r>
          </w:p>
        </w:tc>
        <w:tc>
          <w:tcPr>
            <w:tcW w:w="1417" w:type="dxa"/>
          </w:tcPr>
          <w:p w14:paraId="63502E49">
            <w:pPr>
              <w:keepNext/>
              <w:keepLines/>
              <w:suppressLineNumbers w:val="0"/>
              <w:spacing w:before="0" w:beforeAutospacing="0" w:after="0" w:afterAutospacing="0"/>
              <w:ind w:left="0" w:right="0"/>
              <w:jc w:val="center"/>
              <w:rPr>
                <w:rFonts w:hint="default" w:ascii="Arial" w:hAnsi="Arial"/>
                <w:sz w:val="18"/>
                <w:lang w:eastAsia="zh-CN"/>
              </w:rPr>
            </w:pPr>
            <w:r>
              <w:rPr>
                <w:rFonts w:hint="default" w:ascii="Arial" w:hAnsi="Arial"/>
                <w:sz w:val="18"/>
                <w:lang w:eastAsia="zh-CN"/>
              </w:rPr>
              <w:t>30 kHz</w:t>
            </w:r>
          </w:p>
        </w:tc>
      </w:tr>
    </w:tbl>
    <w:p w14:paraId="6A839BE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p>
    <w:p w14:paraId="06B80C2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highlight w:val="none"/>
          <w:lang w:val="en-US" w:eastAsia="zh-CN"/>
        </w:rPr>
      </w:pPr>
      <w:r>
        <w:rPr>
          <w:rFonts w:hint="eastAsia"/>
          <w:highlight w:val="none"/>
          <w:lang w:val="en-US" w:eastAsia="zh-CN"/>
        </w:rPr>
        <w:t xml:space="preserve">If we reuse GSM UE spectral mask for CW node as following, as some Guard band each to D2R 180KHz need to reserved, other words, at least the 2PRBs should be reserved for D2R/CW transmission, or 3 PRBs should be reserved for D2R/CW transmission. </w:t>
      </w:r>
    </w:p>
    <w:p w14:paraId="66E1285D">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38850" cy="181673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6038850" cy="1816735"/>
                    </a:xfrm>
                    <a:prstGeom prst="rect">
                      <a:avLst/>
                    </a:prstGeom>
                    <a:noFill/>
                    <a:ln w="9525">
                      <a:noFill/>
                    </a:ln>
                  </pic:spPr>
                </pic:pic>
              </a:graphicData>
            </a:graphic>
          </wp:inline>
        </w:drawing>
      </w:r>
    </w:p>
    <w:p w14:paraId="036D6344">
      <w:pPr>
        <w:rPr>
          <w:lang w:val="en-US" w:eastAsia="zh-CN"/>
        </w:rPr>
      </w:pPr>
    </w:p>
    <w:p w14:paraId="1EDDE3A5">
      <w:pPr>
        <w:jc w:val="center"/>
        <w:rPr>
          <w:rFonts w:hint="default"/>
          <w:lang w:val="en-US" w:eastAsia="zh-CN"/>
        </w:rPr>
      </w:pPr>
      <w:r>
        <w:rPr>
          <w:rFonts w:hint="eastAsia"/>
          <w:lang w:val="en-US" w:eastAsia="zh-CN"/>
        </w:rPr>
        <w:t>Figure 2.1. CW spectral mask</w:t>
      </w:r>
    </w:p>
    <w:p w14:paraId="6E07D85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Observation 1</w:t>
      </w:r>
      <w:r>
        <w:rPr>
          <w:rFonts w:hint="eastAsia"/>
          <w:lang w:val="en-US" w:eastAsia="zh-CN"/>
        </w:rPr>
        <w:t xml:space="preserve">: if we reuse GSM UE spectral emission mask for CW node, then at least 2 PRBs or 3 PRBs should be reserved for CW transmission due to the reserved guard band next to 180KHz D2R bandwidth; </w:t>
      </w:r>
    </w:p>
    <w:p w14:paraId="3E2850F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1</w:t>
      </w:r>
      <w:r>
        <w:rPr>
          <w:rFonts w:hint="eastAsia"/>
          <w:lang w:val="en-US" w:eastAsia="zh-CN"/>
        </w:rPr>
        <w:t xml:space="preserve">: propose to further the guard band (e.g 1PRB or 2 PRBs) if GSM UE spectral mask is reused for CW node transmission. </w:t>
      </w:r>
    </w:p>
    <w:p w14:paraId="186CE253">
      <w:pPr>
        <w:pStyle w:val="4"/>
        <w:numPr>
          <w:ilvl w:val="0"/>
          <w:numId w:val="0"/>
        </w:numPr>
        <w:ind w:left="720" w:hanging="720"/>
        <w:rPr>
          <w:sz w:val="24"/>
          <w:szCs w:val="16"/>
          <w:u w:val="single"/>
        </w:rPr>
      </w:pPr>
      <w:r>
        <w:rPr>
          <w:sz w:val="24"/>
          <w:szCs w:val="16"/>
          <w:u w:val="single"/>
        </w:rPr>
        <w:t>Issue 3-2</w:t>
      </w:r>
      <w:r>
        <w:rPr>
          <w:sz w:val="24"/>
          <w:szCs w:val="16"/>
          <w:u w:val="single"/>
          <w:lang w:val="en-US"/>
        </w:rPr>
        <w:t xml:space="preserve">: </w:t>
      </w:r>
      <w:r>
        <w:rPr>
          <w:sz w:val="24"/>
          <w:szCs w:val="16"/>
          <w:u w:val="single"/>
        </w:rPr>
        <w:t>ON/OFF power</w:t>
      </w:r>
    </w:p>
    <w:p w14:paraId="2EF241CA">
      <w:pPr>
        <w:pStyle w:val="37"/>
        <w:numPr>
          <w:ilvl w:val="0"/>
          <w:numId w:val="2"/>
        </w:numPr>
        <w:overflowPunct/>
        <w:autoSpaceDE/>
        <w:autoSpaceDN/>
        <w:adjustRightInd/>
        <w:spacing w:after="120"/>
        <w:ind w:left="720" w:firstLineChars="0"/>
        <w:textAlignment w:val="auto"/>
        <w:rPr>
          <w:rFonts w:eastAsia="宋体"/>
          <w:szCs w:val="24"/>
          <w:u w:val="single"/>
          <w:lang w:eastAsia="zh-CN"/>
        </w:rPr>
      </w:pPr>
      <w:r>
        <w:rPr>
          <w:rFonts w:hint="eastAsia" w:eastAsia="宋体"/>
          <w:szCs w:val="24"/>
          <w:u w:val="single"/>
          <w:lang w:eastAsia="zh-CN"/>
        </w:rPr>
        <w:t>Agreement:</w:t>
      </w:r>
    </w:p>
    <w:p w14:paraId="2159F738">
      <w:pPr>
        <w:pStyle w:val="37"/>
        <w:numPr>
          <w:ilvl w:val="1"/>
          <w:numId w:val="2"/>
        </w:numPr>
        <w:ind w:firstLineChars="0"/>
        <w:rPr>
          <w:szCs w:val="21"/>
        </w:rPr>
      </w:pPr>
      <w:r>
        <w:rPr>
          <w:szCs w:val="21"/>
        </w:rPr>
        <w:t>FFS for</w:t>
      </w:r>
      <w:r>
        <w:rPr>
          <w:rFonts w:hint="eastAsia"/>
          <w:szCs w:val="21"/>
        </w:rPr>
        <w:t xml:space="preserve"> </w:t>
      </w:r>
      <w:r>
        <w:rPr>
          <w:szCs w:val="21"/>
        </w:rPr>
        <w:t>OFF power</w:t>
      </w:r>
    </w:p>
    <w:p w14:paraId="5EE7215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In the last RAN4 meeting, there were some discussion how to define ON/OFF power for CW node since the CW transmission is not always on or contiguous transmission, therefore some ON/OFF power might be needed. From our understanding, the UE OFF power as defined in the 38.101-1 could be updated as following:</w:t>
      </w:r>
    </w:p>
    <w:tbl>
      <w:tblPr>
        <w:tblStyle w:val="26"/>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14:paraId="77B0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14:paraId="77B07129">
            <w:pPr>
              <w:pStyle w:val="38"/>
              <w:suppressLineNumbers w:val="0"/>
              <w:spacing w:before="0" w:beforeAutospacing="0" w:afterAutospacing="0"/>
              <w:ind w:left="0" w:right="0"/>
              <w:rPr>
                <w:rFonts w:hint="default" w:cs="Arial"/>
                <w:lang w:eastAsia="en-US"/>
              </w:rPr>
            </w:pPr>
          </w:p>
        </w:tc>
        <w:tc>
          <w:tcPr>
            <w:tcW w:w="5869" w:type="dxa"/>
          </w:tcPr>
          <w:p w14:paraId="77B0712A">
            <w:pPr>
              <w:pStyle w:val="38"/>
              <w:suppressLineNumbers w:val="0"/>
              <w:spacing w:before="0" w:beforeAutospacing="0" w:afterAutospacing="0"/>
              <w:ind w:left="0" w:right="0"/>
              <w:rPr>
                <w:rFonts w:hint="default" w:cs="Arial"/>
                <w:lang w:eastAsia="en-US"/>
              </w:rPr>
            </w:pPr>
            <w:r>
              <w:rPr>
                <w:rFonts w:hint="default" w:cs="Arial"/>
                <w:lang w:eastAsia="en-US"/>
              </w:rPr>
              <w:t xml:space="preserve">Channel bandwidth / </w:t>
            </w:r>
            <w:r>
              <w:rPr>
                <w:rFonts w:hint="default" w:cs="Arial"/>
                <w:lang w:eastAsia="zh-CN"/>
              </w:rPr>
              <w:t>Transmit OFF power</w:t>
            </w:r>
            <w:r>
              <w:rPr>
                <w:rFonts w:hint="default" w:cs="Arial"/>
                <w:vertAlign w:val="subscript"/>
                <w:lang w:eastAsia="en-US"/>
              </w:rPr>
              <w:t xml:space="preserve"> </w:t>
            </w:r>
            <w:r>
              <w:rPr>
                <w:rFonts w:hint="default" w:cs="Arial"/>
                <w:lang w:eastAsia="en-US"/>
              </w:rPr>
              <w:t>/ Measurement bandwidth</w:t>
            </w:r>
          </w:p>
        </w:tc>
      </w:tr>
      <w:tr w14:paraId="77B0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14:paraId="77B0712C">
            <w:pPr>
              <w:pStyle w:val="38"/>
              <w:suppressLineNumbers w:val="0"/>
              <w:spacing w:before="0" w:beforeAutospacing="0" w:afterAutospacing="0"/>
              <w:ind w:left="0" w:right="0"/>
              <w:rPr>
                <w:rFonts w:hint="default" w:cs="Arial"/>
                <w:lang w:eastAsia="en-US"/>
              </w:rPr>
            </w:pPr>
          </w:p>
        </w:tc>
        <w:tc>
          <w:tcPr>
            <w:tcW w:w="5869" w:type="dxa"/>
          </w:tcPr>
          <w:p w14:paraId="77B07138">
            <w:pPr>
              <w:pStyle w:val="38"/>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0.18MHz</w:t>
            </w:r>
          </w:p>
        </w:tc>
      </w:tr>
      <w:tr w14:paraId="77B0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77B0713A">
            <w:pPr>
              <w:pStyle w:val="39"/>
              <w:suppressLineNumbers w:val="0"/>
              <w:spacing w:before="0" w:beforeAutospacing="0" w:afterAutospacing="0"/>
              <w:ind w:left="0" w:right="0"/>
              <w:rPr>
                <w:rFonts w:hint="default" w:cs="Arial"/>
                <w:lang w:eastAsia="en-US"/>
              </w:rPr>
            </w:pPr>
            <w:r>
              <w:rPr>
                <w:rFonts w:hint="default" w:cs="Arial"/>
                <w:lang w:eastAsia="en-US"/>
              </w:rPr>
              <w:t>Transmit OFF power</w:t>
            </w:r>
          </w:p>
        </w:tc>
        <w:tc>
          <w:tcPr>
            <w:tcW w:w="5869" w:type="dxa"/>
            <w:vAlign w:val="center"/>
          </w:tcPr>
          <w:p w14:paraId="77B0713B">
            <w:pPr>
              <w:pStyle w:val="39"/>
              <w:suppressLineNumbers w:val="0"/>
              <w:spacing w:before="0" w:beforeAutospacing="0" w:afterAutospacing="0"/>
              <w:ind w:left="0" w:right="0"/>
              <w:rPr>
                <w:rFonts w:hint="default" w:cs="Arial"/>
                <w:lang w:eastAsia="en-US"/>
              </w:rPr>
            </w:pPr>
            <w:r>
              <w:rPr>
                <w:rFonts w:hint="default" w:cs="Arial"/>
                <w:lang w:eastAsia="en-US"/>
              </w:rPr>
              <w:t>-50 dBm</w:t>
            </w:r>
          </w:p>
        </w:tc>
      </w:tr>
      <w:tr w14:paraId="6DA1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31574911">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MBW</w:t>
            </w:r>
          </w:p>
        </w:tc>
        <w:tc>
          <w:tcPr>
            <w:tcW w:w="5869" w:type="dxa"/>
            <w:vAlign w:val="center"/>
          </w:tcPr>
          <w:p w14:paraId="7BA746DF">
            <w:pPr>
              <w:pStyle w:val="39"/>
              <w:suppressLineNumbers w:val="0"/>
              <w:spacing w:before="0" w:beforeAutospacing="0" w:afterAutospacing="0"/>
              <w:ind w:left="0" w:right="0"/>
              <w:rPr>
                <w:rFonts w:hint="default" w:cs="Arial"/>
                <w:lang w:eastAsia="en-US"/>
              </w:rPr>
            </w:pPr>
            <w:r>
              <w:rPr>
                <w:rFonts w:hint="eastAsia" w:eastAsia="宋体" w:cs="Arial"/>
                <w:lang w:val="en-US" w:eastAsia="zh-CN"/>
              </w:rPr>
              <w:t>0.18MHz</w:t>
            </w:r>
          </w:p>
        </w:tc>
      </w:tr>
    </w:tbl>
    <w:p w14:paraId="5442FF9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b/>
          <w:bCs/>
          <w:lang w:val="en-US" w:eastAsia="zh-CN"/>
        </w:rPr>
      </w:pPr>
    </w:p>
    <w:p w14:paraId="474845F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Proposal 2</w:t>
      </w:r>
      <w:r>
        <w:rPr>
          <w:rFonts w:hint="eastAsia"/>
          <w:lang w:val="en-US" w:eastAsia="zh-CN"/>
        </w:rPr>
        <w:t xml:space="preserve">: propose to define the OFF power for CW node transmission as -50dBm/0.18MHz. </w:t>
      </w:r>
    </w:p>
    <w:p w14:paraId="1D6FB03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p>
    <w:p w14:paraId="680D857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Regarding the Tx intermodulation requirement for CW node, from our understanding, it depends on the following factors:</w:t>
      </w:r>
    </w:p>
    <w:p w14:paraId="15A5FD96">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Whether CW node will transmit multiple tone CW signal in addition to single tone, for multiple tone CW transmission, then Tx intermodulation requirement should be defined which is different from out of carrier interference and also tested</w:t>
      </w:r>
    </w:p>
    <w:p w14:paraId="23DC2075">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 xml:space="preserve">Whether UE uplink transmission reached the antenna connector of CW node, if the power is still 30dBc lower than wanted signal, then Tx intermodulation requirement should be needed, however considering the following MCL 53dBc for MR case and maximum UE transmission power as 23dBm, then the interference reached the antenna connector of CW node is -30dBm which is 63dBc lower than wanted signal. From this perspective, the Tx IMD requirement should be not needed. </w:t>
      </w:r>
    </w:p>
    <w:p w14:paraId="1DDC9EBD">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749675" cy="1938655"/>
            <wp:effectExtent l="0" t="0" r="3175" b="444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a:stretch>
                      <a:fillRect/>
                    </a:stretch>
                  </pic:blipFill>
                  <pic:spPr>
                    <a:xfrm>
                      <a:off x="0" y="0"/>
                      <a:ext cx="3749675" cy="1938655"/>
                    </a:xfrm>
                    <a:prstGeom prst="rect">
                      <a:avLst/>
                    </a:prstGeom>
                    <a:noFill/>
                    <a:ln w="9525">
                      <a:noFill/>
                    </a:ln>
                  </pic:spPr>
                </pic:pic>
              </a:graphicData>
            </a:graphic>
          </wp:inline>
        </w:drawing>
      </w:r>
    </w:p>
    <w:p w14:paraId="28D0AE3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3:</w:t>
      </w:r>
      <w:r>
        <w:rPr>
          <w:rFonts w:hint="eastAsia"/>
          <w:lang w:val="en-US" w:eastAsia="zh-CN"/>
        </w:rPr>
        <w:t xml:space="preserve">  if CW node will transmit the multiple tone CW signal in addition to single tone CW signal, then Tx IMD requirement are still need as intra-system TxD requirement. </w:t>
      </w:r>
    </w:p>
    <w:bookmarkEnd w:id="1"/>
    <w:bookmarkEnd w:id="2"/>
    <w:bookmarkEnd w:id="3"/>
    <w:bookmarkEnd w:id="4"/>
    <w:p w14:paraId="4B200DC8">
      <w:pPr>
        <w:pStyle w:val="58"/>
        <w:tabs>
          <w:tab w:val="left" w:pos="567"/>
          <w:tab w:val="clear" w:pos="1985"/>
        </w:tabs>
        <w:adjustRightInd w:val="0"/>
        <w:ind w:left="510" w:hanging="510"/>
      </w:pPr>
      <w:r>
        <w:t>Conclusions</w:t>
      </w:r>
    </w:p>
    <w:p w14:paraId="5CB613C8">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CW node in D1T1-B </w:t>
      </w:r>
      <w:r>
        <w:rPr>
          <w:rFonts w:hint="eastAsia" w:eastAsiaTheme="minorEastAsia"/>
          <w:lang w:val="en-US" w:eastAsia="zh-CN"/>
        </w:rPr>
        <w:t xml:space="preserve">and proposals are made as following: </w:t>
      </w:r>
    </w:p>
    <w:p w14:paraId="6DF135D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Observation 1</w:t>
      </w:r>
      <w:r>
        <w:rPr>
          <w:rFonts w:hint="eastAsia"/>
          <w:lang w:val="en-US" w:eastAsia="zh-CN"/>
        </w:rPr>
        <w:t xml:space="preserve">: if we reuse GSM UE spectral emission mask for CW node, then at least 2 PRBs or 3 PRBs should be reserved for CW transmission due to the reserved guard band next to 180KHz D2R bandwidth; </w:t>
      </w:r>
    </w:p>
    <w:p w14:paraId="4F3D95C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1</w:t>
      </w:r>
      <w:r>
        <w:rPr>
          <w:rFonts w:hint="eastAsia"/>
          <w:lang w:val="en-US" w:eastAsia="zh-CN"/>
        </w:rPr>
        <w:t xml:space="preserve">: propose to further the guard band (e.g 1PRB or 2 PRBs) if GSM UE spectral mask is reused for CW node transmission. </w:t>
      </w:r>
    </w:p>
    <w:p w14:paraId="6CEB4C0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Proposal 2</w:t>
      </w:r>
      <w:r>
        <w:rPr>
          <w:rFonts w:hint="eastAsia"/>
          <w:lang w:val="en-US" w:eastAsia="zh-CN"/>
        </w:rPr>
        <w:t xml:space="preserve">: propose to define the OFF power for CW node transmission as -50dBm/0.18MHz. </w:t>
      </w:r>
    </w:p>
    <w:p w14:paraId="2441A48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Proposal 3:</w:t>
      </w:r>
      <w:r>
        <w:rPr>
          <w:rFonts w:hint="eastAsia"/>
          <w:lang w:val="en-US" w:eastAsia="zh-CN"/>
        </w:rPr>
        <w:t xml:space="preserve"> if CW node will transmit the multiple tone CW signal in addition to single tone CW signal, then Tx IMD requirement are still need as intra-system TxD requirement. </w:t>
      </w:r>
    </w:p>
    <w:p w14:paraId="29D14F3E">
      <w:pPr>
        <w:pStyle w:val="58"/>
        <w:tabs>
          <w:tab w:val="left" w:pos="567"/>
          <w:tab w:val="clear" w:pos="1985"/>
        </w:tabs>
        <w:adjustRightInd w:val="0"/>
        <w:ind w:left="510" w:hanging="510"/>
      </w:pPr>
      <w:r>
        <w:t>References</w:t>
      </w:r>
    </w:p>
    <w:p w14:paraId="0D068BAF">
      <w:pPr>
        <w:pStyle w:val="56"/>
        <w:numPr>
          <w:ilvl w:val="0"/>
          <w:numId w:val="5"/>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7DFE9E06">
      <w:pPr>
        <w:pStyle w:val="56"/>
        <w:numPr>
          <w:ilvl w:val="0"/>
          <w:numId w:val="5"/>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21D8E161">
      <w:pPr>
        <w:pStyle w:val="56"/>
        <w:numPr>
          <w:ilvl w:val="0"/>
          <w:numId w:val="5"/>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14:paraId="5AED6FD6">
      <w:pPr>
        <w:pStyle w:val="56"/>
        <w:numPr>
          <w:ilvl w:val="0"/>
          <w:numId w:val="5"/>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"file:///D:\\RAN4%23114\\Docs\\R4-2500782.zip" </w:instrText>
      </w:r>
      <w:r>
        <w:rPr>
          <w:rFonts w:hint="eastAsia"/>
          <w:sz w:val="20"/>
          <w:szCs w:val="20"/>
          <w:lang w:val="en-US" w:eastAsia="zh-CN"/>
        </w:rPr>
        <w:fldChar w:fldCharType="separate"/>
      </w:r>
      <w:r>
        <w:rPr>
          <w:rFonts w:hint="eastAsia"/>
          <w:sz w:val="20"/>
          <w:szCs w:val="20"/>
          <w:lang w:val="en-US" w:eastAsia="zh-CN"/>
        </w:rPr>
        <w:t>R4-2500782</w:t>
      </w:r>
      <w:r>
        <w:rPr>
          <w:rFonts w:hint="eastAsia"/>
          <w:sz w:val="20"/>
          <w:szCs w:val="20"/>
          <w:lang w:val="en-US" w:eastAsia="zh-CN"/>
        </w:rPr>
        <w:fldChar w:fldCharType="end"/>
      </w:r>
      <w:r>
        <w:rPr>
          <w:rFonts w:hint="eastAsia"/>
          <w:sz w:val="20"/>
          <w:szCs w:val="20"/>
          <w:lang w:val="en-US" w:eastAsia="zh-CN"/>
        </w:rPr>
        <w:t>, RF requirements for A-IoT BS, Huawei, Noted.</w:t>
      </w:r>
    </w:p>
    <w:p w14:paraId="2FD5C21C">
      <w:pPr>
        <w:pStyle w:val="56"/>
        <w:numPr>
          <w:ilvl w:val="0"/>
          <w:numId w:val="5"/>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5"/>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1D8227B9">
      <w:pPr>
        <w:pStyle w:val="56"/>
        <w:numPr>
          <w:ilvl w:val="0"/>
          <w:numId w:val="5"/>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"file:///D:\\RAN4%23114\\Docs\\R4-2501863.zip" </w:instrText>
      </w:r>
      <w:r>
        <w:rPr>
          <w:rFonts w:hint="eastAsia"/>
          <w:sz w:val="20"/>
          <w:szCs w:val="20"/>
          <w:lang w:val="en-US" w:eastAsia="zh-CN"/>
        </w:rPr>
        <w:fldChar w:fldCharType="separate"/>
      </w:r>
      <w:r>
        <w:rPr>
          <w:rFonts w:hint="eastAsia"/>
          <w:sz w:val="20"/>
          <w:szCs w:val="20"/>
          <w:lang w:val="en-US" w:eastAsia="zh-CN"/>
        </w:rPr>
        <w:t>R4-2501863</w:t>
      </w:r>
      <w:r>
        <w:rPr>
          <w:rFonts w:hint="eastAsia"/>
          <w:sz w:val="20"/>
          <w:szCs w:val="20"/>
          <w:lang w:val="en-US" w:eastAsia="zh-CN"/>
        </w:rPr>
        <w:fldChar w:fldCharType="end"/>
      </w:r>
      <w:r>
        <w:rPr>
          <w:rFonts w:hint="eastAsia"/>
          <w:sz w:val="20"/>
          <w:szCs w:val="20"/>
          <w:lang w:val="en-US" w:eastAsia="zh-CN"/>
        </w:rPr>
        <w:t>, RF requirements for CW, Huawei, approved.</w:t>
      </w:r>
    </w:p>
    <w:p w14:paraId="707F8659">
      <w:pPr>
        <w:pStyle w:val="56"/>
        <w:numPr>
          <w:ilvl w:val="0"/>
          <w:numId w:val="0"/>
        </w:numPr>
        <w:rPr>
          <w:rFonts w:hint="eastAsia"/>
          <w:sz w:val="20"/>
          <w:szCs w:val="20"/>
        </w:rPr>
      </w:pPr>
    </w:p>
    <w:p w14:paraId="3C8D439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FE2D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63E7395"/>
    <w:multiLevelType w:val="singleLevel"/>
    <w:tmpl w:val="763E7395"/>
    <w:lvl w:ilvl="0" w:tentative="0">
      <w:start w:val="1"/>
      <w:numFmt w:val="decimal"/>
      <w:suff w:val="space"/>
      <w:lvlText w:val="%1)"/>
      <w:lvlJc w:val="left"/>
    </w:lvl>
  </w:abstractNum>
  <w:abstractNum w:abstractNumId="4">
    <w:nsid w:val="77E2BF4C"/>
    <w:multiLevelType w:val="singleLevel"/>
    <w:tmpl w:val="77E2BF4C"/>
    <w:lvl w:ilvl="0" w:tentative="0">
      <w:start w:val="1"/>
      <w:numFmt w:val="decimal"/>
      <w:suff w:val="space"/>
      <w:lvlText w:val="%1)"/>
      <w:lvlJc w:val="left"/>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085"/>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94CEC"/>
    <w:rsid w:val="015B6354"/>
    <w:rsid w:val="015C06BF"/>
    <w:rsid w:val="015D1618"/>
    <w:rsid w:val="015F18F2"/>
    <w:rsid w:val="015F5FA3"/>
    <w:rsid w:val="0167398B"/>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2B45"/>
    <w:rsid w:val="045835A5"/>
    <w:rsid w:val="045C0E21"/>
    <w:rsid w:val="045E1DEE"/>
    <w:rsid w:val="045F0F0B"/>
    <w:rsid w:val="045F23BF"/>
    <w:rsid w:val="04605B56"/>
    <w:rsid w:val="04671100"/>
    <w:rsid w:val="046A49D5"/>
    <w:rsid w:val="046E568E"/>
    <w:rsid w:val="047168C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0D93"/>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80C59"/>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44B58"/>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7FE2B6F"/>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5056D"/>
    <w:rsid w:val="09573CE0"/>
    <w:rsid w:val="0958129F"/>
    <w:rsid w:val="09582472"/>
    <w:rsid w:val="095E38C5"/>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9FC583D"/>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EC6CAF"/>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30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56D19"/>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6C3835"/>
    <w:rsid w:val="0D764ED8"/>
    <w:rsid w:val="0D771AFB"/>
    <w:rsid w:val="0D7969D7"/>
    <w:rsid w:val="0D826C81"/>
    <w:rsid w:val="0D845BD8"/>
    <w:rsid w:val="0D8F1433"/>
    <w:rsid w:val="0D904522"/>
    <w:rsid w:val="0D972438"/>
    <w:rsid w:val="0D976014"/>
    <w:rsid w:val="0D9E1566"/>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95E3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329"/>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DD567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C477B"/>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B0C77"/>
    <w:rsid w:val="142E6CAD"/>
    <w:rsid w:val="143802F8"/>
    <w:rsid w:val="144442DA"/>
    <w:rsid w:val="144933C4"/>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70233"/>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478B9"/>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C586D"/>
    <w:rsid w:val="19A35324"/>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9696A"/>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44B9D"/>
    <w:rsid w:val="1C4774DD"/>
    <w:rsid w:val="1C4A45C4"/>
    <w:rsid w:val="1C4B3310"/>
    <w:rsid w:val="1C561E66"/>
    <w:rsid w:val="1C5E3742"/>
    <w:rsid w:val="1C5F23B1"/>
    <w:rsid w:val="1C6413F5"/>
    <w:rsid w:val="1C6D07BF"/>
    <w:rsid w:val="1C6D4144"/>
    <w:rsid w:val="1C726EC3"/>
    <w:rsid w:val="1C793EB9"/>
    <w:rsid w:val="1C7B65E1"/>
    <w:rsid w:val="1C807142"/>
    <w:rsid w:val="1C8961C2"/>
    <w:rsid w:val="1C8F393E"/>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57ED5"/>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DC5666"/>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268AD"/>
    <w:rsid w:val="21065641"/>
    <w:rsid w:val="21087ED1"/>
    <w:rsid w:val="210A35D4"/>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65A26"/>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05595"/>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760DF"/>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C3FE9"/>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83AB8"/>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CF148D"/>
    <w:rsid w:val="27DC21AA"/>
    <w:rsid w:val="27DC7569"/>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811E9"/>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02CAB"/>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03B12"/>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05BF9"/>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25379"/>
    <w:rsid w:val="2EE32E87"/>
    <w:rsid w:val="2EEA307E"/>
    <w:rsid w:val="2EEF6737"/>
    <w:rsid w:val="2EF276DC"/>
    <w:rsid w:val="2EF53C20"/>
    <w:rsid w:val="2EFC5DDD"/>
    <w:rsid w:val="2F002CCF"/>
    <w:rsid w:val="2F0160A3"/>
    <w:rsid w:val="2F18561C"/>
    <w:rsid w:val="2F1A178D"/>
    <w:rsid w:val="2F1A491A"/>
    <w:rsid w:val="2F1C3DF5"/>
    <w:rsid w:val="2F284812"/>
    <w:rsid w:val="2F2960CC"/>
    <w:rsid w:val="2F2F3D52"/>
    <w:rsid w:val="2F347AF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97A5E"/>
    <w:rsid w:val="2F7B54EA"/>
    <w:rsid w:val="2F805714"/>
    <w:rsid w:val="2F811998"/>
    <w:rsid w:val="2F8640C4"/>
    <w:rsid w:val="2F8E5F5C"/>
    <w:rsid w:val="2F921FAC"/>
    <w:rsid w:val="2F9E416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70360"/>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A21B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178A1"/>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51EF8"/>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CDC"/>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6F1641"/>
    <w:rsid w:val="3473748E"/>
    <w:rsid w:val="3474594A"/>
    <w:rsid w:val="3479175D"/>
    <w:rsid w:val="347F540F"/>
    <w:rsid w:val="34863322"/>
    <w:rsid w:val="34871673"/>
    <w:rsid w:val="34885DB3"/>
    <w:rsid w:val="348F0ED3"/>
    <w:rsid w:val="348F7A0E"/>
    <w:rsid w:val="34975090"/>
    <w:rsid w:val="349A0B7D"/>
    <w:rsid w:val="34A851E8"/>
    <w:rsid w:val="34A92857"/>
    <w:rsid w:val="34A94ADA"/>
    <w:rsid w:val="34A97BFE"/>
    <w:rsid w:val="34B51A96"/>
    <w:rsid w:val="34BF1CD4"/>
    <w:rsid w:val="34C74F66"/>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2C084C"/>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C48AD"/>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141A"/>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978E4"/>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53208"/>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1B66"/>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00214"/>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EF51E2"/>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82BC0"/>
    <w:rsid w:val="3F6B3632"/>
    <w:rsid w:val="3F72005B"/>
    <w:rsid w:val="3F721482"/>
    <w:rsid w:val="3F742249"/>
    <w:rsid w:val="3F776E0A"/>
    <w:rsid w:val="3F892743"/>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518CA"/>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41814"/>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070D7"/>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36368"/>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54A93"/>
    <w:rsid w:val="45D9022E"/>
    <w:rsid w:val="45E11BAF"/>
    <w:rsid w:val="45E3021B"/>
    <w:rsid w:val="45E37678"/>
    <w:rsid w:val="45E526A6"/>
    <w:rsid w:val="45E56E31"/>
    <w:rsid w:val="45E66893"/>
    <w:rsid w:val="45E826B2"/>
    <w:rsid w:val="45EE016D"/>
    <w:rsid w:val="45F4334C"/>
    <w:rsid w:val="46072613"/>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435C2"/>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3610C"/>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47D1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A31E5"/>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D1D0D"/>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91869"/>
    <w:rsid w:val="4CDA21DD"/>
    <w:rsid w:val="4CDD4AFB"/>
    <w:rsid w:val="4CE472E9"/>
    <w:rsid w:val="4CEF0FC0"/>
    <w:rsid w:val="4CF045FC"/>
    <w:rsid w:val="4CF04CFC"/>
    <w:rsid w:val="4CF05C74"/>
    <w:rsid w:val="4CF12BC2"/>
    <w:rsid w:val="4CF26BC3"/>
    <w:rsid w:val="4CFB51DB"/>
    <w:rsid w:val="4CFC3F2E"/>
    <w:rsid w:val="4D0258E3"/>
    <w:rsid w:val="4D063B0D"/>
    <w:rsid w:val="4D0F1680"/>
    <w:rsid w:val="4D0F52FA"/>
    <w:rsid w:val="4D1D6CA0"/>
    <w:rsid w:val="4D2609C6"/>
    <w:rsid w:val="4D2A2C09"/>
    <w:rsid w:val="4D2B2E28"/>
    <w:rsid w:val="4D2F5C2A"/>
    <w:rsid w:val="4D33448A"/>
    <w:rsid w:val="4D3B0DF4"/>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D4142"/>
    <w:rsid w:val="4DCD7C9F"/>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1DE6"/>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70F43"/>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31A3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2F5"/>
    <w:rsid w:val="50C65C4E"/>
    <w:rsid w:val="50C65E30"/>
    <w:rsid w:val="50C75F36"/>
    <w:rsid w:val="50CC5D21"/>
    <w:rsid w:val="50CE70F5"/>
    <w:rsid w:val="50D228CF"/>
    <w:rsid w:val="50E63519"/>
    <w:rsid w:val="50ED76FB"/>
    <w:rsid w:val="50F00215"/>
    <w:rsid w:val="50F568D9"/>
    <w:rsid w:val="50FD2A03"/>
    <w:rsid w:val="50FE2865"/>
    <w:rsid w:val="51012C95"/>
    <w:rsid w:val="510D4A1E"/>
    <w:rsid w:val="510E3DC2"/>
    <w:rsid w:val="51184E6D"/>
    <w:rsid w:val="51187610"/>
    <w:rsid w:val="511C491F"/>
    <w:rsid w:val="51234937"/>
    <w:rsid w:val="512B350B"/>
    <w:rsid w:val="513571BD"/>
    <w:rsid w:val="51375EB3"/>
    <w:rsid w:val="513853CC"/>
    <w:rsid w:val="51392D77"/>
    <w:rsid w:val="513A2283"/>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03958"/>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7A026F"/>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E71EE"/>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B70D0"/>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64A1D"/>
    <w:rsid w:val="555737A6"/>
    <w:rsid w:val="55577AFF"/>
    <w:rsid w:val="55597711"/>
    <w:rsid w:val="5560589C"/>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D0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CD6917"/>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31B59"/>
    <w:rsid w:val="598635D7"/>
    <w:rsid w:val="599148CE"/>
    <w:rsid w:val="59941FB8"/>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5D23AA"/>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DF1487B"/>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3E0FFC"/>
    <w:rsid w:val="60447E31"/>
    <w:rsid w:val="60453DC3"/>
    <w:rsid w:val="604C5236"/>
    <w:rsid w:val="605006BC"/>
    <w:rsid w:val="60584E5C"/>
    <w:rsid w:val="6060406A"/>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32FC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422EB"/>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DD677E"/>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719A3"/>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E2040"/>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CC7C79"/>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2741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1310E"/>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638BC"/>
    <w:rsid w:val="6B0A3D9B"/>
    <w:rsid w:val="6B0C1AF2"/>
    <w:rsid w:val="6B0E002C"/>
    <w:rsid w:val="6B1E05E1"/>
    <w:rsid w:val="6B21318E"/>
    <w:rsid w:val="6B227A15"/>
    <w:rsid w:val="6B2833E7"/>
    <w:rsid w:val="6B285741"/>
    <w:rsid w:val="6B2B30F7"/>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7F6ED6"/>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83DD3"/>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D045F"/>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0099"/>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7C"/>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54FAD"/>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573FD"/>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63ECB"/>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E1AAE"/>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457BF"/>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1AA6"/>
    <w:rsid w:val="76536D7A"/>
    <w:rsid w:val="765751A5"/>
    <w:rsid w:val="76587361"/>
    <w:rsid w:val="765F0FBA"/>
    <w:rsid w:val="766314AA"/>
    <w:rsid w:val="76671958"/>
    <w:rsid w:val="76674D6A"/>
    <w:rsid w:val="76690632"/>
    <w:rsid w:val="766E0B9F"/>
    <w:rsid w:val="766F546C"/>
    <w:rsid w:val="7671300D"/>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4FC2"/>
    <w:rsid w:val="77847A56"/>
    <w:rsid w:val="77884DA5"/>
    <w:rsid w:val="778C50BD"/>
    <w:rsid w:val="778C5286"/>
    <w:rsid w:val="778F0D7D"/>
    <w:rsid w:val="778F49BD"/>
    <w:rsid w:val="77966F4C"/>
    <w:rsid w:val="779909F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00B24"/>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338C8"/>
    <w:rsid w:val="78C448EB"/>
    <w:rsid w:val="78C64CC0"/>
    <w:rsid w:val="78C67D14"/>
    <w:rsid w:val="78C67F88"/>
    <w:rsid w:val="78C91115"/>
    <w:rsid w:val="78C9689B"/>
    <w:rsid w:val="78CD3535"/>
    <w:rsid w:val="78D97F0E"/>
    <w:rsid w:val="78DA009A"/>
    <w:rsid w:val="78DC2FA9"/>
    <w:rsid w:val="78DD4939"/>
    <w:rsid w:val="78DF4BA6"/>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66AA5"/>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30028"/>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B7AD5"/>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0AB"/>
    <w:rsid w:val="7D8B7B11"/>
    <w:rsid w:val="7D9F0F7A"/>
    <w:rsid w:val="7DA72945"/>
    <w:rsid w:val="7DA843EE"/>
    <w:rsid w:val="7DA948C4"/>
    <w:rsid w:val="7DAB10BD"/>
    <w:rsid w:val="7DAF4AB4"/>
    <w:rsid w:val="7DBE609A"/>
    <w:rsid w:val="7DBF2E7A"/>
    <w:rsid w:val="7DBF4FA6"/>
    <w:rsid w:val="7DC0487A"/>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3F60E7"/>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2A21"/>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20"/>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987</Words>
  <Characters>5006</Characters>
  <Lines>82</Lines>
  <Paragraphs>23</Paragraphs>
  <TotalTime>1</TotalTime>
  <ScaleCrop>false</ScaleCrop>
  <LinksUpToDate>false</LinksUpToDate>
  <CharactersWithSpaces>5969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2025-03-28T14:00:17Z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